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76" w:rsidRPr="009C23AC" w:rsidRDefault="00296C95" w:rsidP="009C23AC">
      <w:pPr>
        <w:pStyle w:val="10"/>
        <w:keepNext/>
        <w:keepLines/>
        <w:shd w:val="clear" w:color="auto" w:fill="auto"/>
        <w:spacing w:after="0"/>
        <w:ind w:left="20" w:right="160"/>
        <w:jc w:val="center"/>
        <w:rPr>
          <w:rFonts w:ascii="Times New Roman" w:hAnsi="Times New Roman" w:cs="Times New Roman"/>
          <w:b/>
        </w:rPr>
      </w:pPr>
      <w:bookmarkStart w:id="0" w:name="bookmark0"/>
      <w:r w:rsidRPr="009C23AC">
        <w:rPr>
          <w:rFonts w:ascii="Times New Roman" w:hAnsi="Times New Roman" w:cs="Times New Roman"/>
          <w:b/>
        </w:rPr>
        <w:t>Как при разводе разделить квартиру, купленную с использованием средств материнского капитала</w:t>
      </w:r>
      <w:bookmarkEnd w:id="0"/>
    </w:p>
    <w:p w:rsidR="009C23AC" w:rsidRDefault="009C23AC">
      <w:pPr>
        <w:pStyle w:val="11"/>
        <w:shd w:val="clear" w:color="auto" w:fill="auto"/>
        <w:spacing w:before="0"/>
        <w:ind w:left="20"/>
        <w:rPr>
          <w:rFonts w:ascii="Times New Roman" w:hAnsi="Times New Roman" w:cs="Times New Roman"/>
          <w:sz w:val="22"/>
          <w:szCs w:val="22"/>
          <w:lang w:val="ru-RU"/>
        </w:rPr>
      </w:pPr>
    </w:p>
    <w:p w:rsidR="00311B76" w:rsidRPr="009C23AC" w:rsidRDefault="00296C95">
      <w:pPr>
        <w:pStyle w:val="11"/>
        <w:shd w:val="clear" w:color="auto" w:fill="auto"/>
        <w:spacing w:before="0"/>
        <w:ind w:left="20"/>
        <w:rPr>
          <w:rFonts w:ascii="Times New Roman" w:hAnsi="Times New Roman" w:cs="Times New Roman"/>
          <w:sz w:val="22"/>
          <w:szCs w:val="22"/>
        </w:rPr>
      </w:pPr>
      <w:r w:rsidRPr="009C23AC">
        <w:rPr>
          <w:rFonts w:ascii="Times New Roman" w:hAnsi="Times New Roman" w:cs="Times New Roman"/>
          <w:sz w:val="22"/>
          <w:szCs w:val="22"/>
        </w:rPr>
        <w:t>Согласно ст. 34 Семейного кодекса РФ к общему имуществу супругов относятся полученные каждым из них денежные выплаты, не имеющие специального целевого назначения. К ним относятся суммы материальной помощи и суммы, выплаченные в связи с утратой трудоспособн</w:t>
      </w:r>
      <w:r w:rsidRPr="009C23AC">
        <w:rPr>
          <w:rFonts w:ascii="Times New Roman" w:hAnsi="Times New Roman" w:cs="Times New Roman"/>
          <w:sz w:val="22"/>
          <w:szCs w:val="22"/>
        </w:rPr>
        <w:t>ости. Не относятся к общему имуществу супругов целевые, персонифицированные выплаты. Это - средства материнского (семейного) капитала, выплаты за участие в боевых действиях для приобретения или строительства жилого помещения сотрудниками ОВД, компенсации м</w:t>
      </w:r>
      <w:r w:rsidRPr="009C23AC">
        <w:rPr>
          <w:rFonts w:ascii="Times New Roman" w:hAnsi="Times New Roman" w:cs="Times New Roman"/>
          <w:sz w:val="22"/>
          <w:szCs w:val="22"/>
        </w:rPr>
        <w:t>орального вреда, пособия на детей, командировочные расходы.</w:t>
      </w:r>
    </w:p>
    <w:p w:rsidR="00311B76" w:rsidRPr="009C23AC" w:rsidRDefault="00296C95">
      <w:pPr>
        <w:pStyle w:val="11"/>
        <w:shd w:val="clear" w:color="auto" w:fill="auto"/>
        <w:spacing w:before="0"/>
        <w:ind w:left="20" w:firstLine="620"/>
        <w:rPr>
          <w:rFonts w:ascii="Times New Roman" w:hAnsi="Times New Roman" w:cs="Times New Roman"/>
          <w:sz w:val="22"/>
          <w:szCs w:val="22"/>
        </w:rPr>
      </w:pPr>
      <w:r w:rsidRPr="009C23AC">
        <w:rPr>
          <w:rFonts w:ascii="Times New Roman" w:hAnsi="Times New Roman" w:cs="Times New Roman"/>
          <w:sz w:val="22"/>
          <w:szCs w:val="22"/>
        </w:rPr>
        <w:t>Законом установлена обязанность по оформлению жилого помещения, приобретенного с использованием социальной выплаты, в собственность всех участвующих в программе и указанных в свидетельстве человек</w:t>
      </w:r>
      <w:r w:rsidRPr="009C23AC">
        <w:rPr>
          <w:rFonts w:ascii="Times New Roman" w:hAnsi="Times New Roman" w:cs="Times New Roman"/>
          <w:sz w:val="22"/>
          <w:szCs w:val="22"/>
        </w:rPr>
        <w:t>. Социальная выплата носит целевой характер, значит, приобретенное за счет этой выплаты имущество не может относиться к совместно нажитому в браке.</w:t>
      </w:r>
    </w:p>
    <w:p w:rsidR="00311B76" w:rsidRDefault="00296C95">
      <w:pPr>
        <w:pStyle w:val="11"/>
        <w:shd w:val="clear" w:color="auto" w:fill="auto"/>
        <w:spacing w:before="0" w:after="0"/>
        <w:ind w:left="20" w:firstLine="760"/>
        <w:rPr>
          <w:rFonts w:ascii="Times New Roman" w:hAnsi="Times New Roman" w:cs="Times New Roman"/>
          <w:sz w:val="22"/>
          <w:szCs w:val="22"/>
          <w:lang w:val="ru-RU"/>
        </w:rPr>
      </w:pPr>
      <w:r w:rsidRPr="009C23AC">
        <w:rPr>
          <w:rFonts w:ascii="Times New Roman" w:hAnsi="Times New Roman" w:cs="Times New Roman"/>
          <w:sz w:val="22"/>
          <w:szCs w:val="22"/>
        </w:rPr>
        <w:t>Верховный суд РФ указал на то, что дети должны признаваться участниками долевой собственности на объект недв</w:t>
      </w:r>
      <w:r w:rsidRPr="009C23AC">
        <w:rPr>
          <w:rFonts w:ascii="Times New Roman" w:hAnsi="Times New Roman" w:cs="Times New Roman"/>
          <w:sz w:val="22"/>
          <w:szCs w:val="22"/>
        </w:rPr>
        <w:t>ижимости, приобретенный, построенный или реконструированный с использованием средств материнского капитала. Поэтому недвижимость, купленная с использованием таких средств, при разводе супругов делится на всех членов семьи, включая детей.</w:t>
      </w:r>
    </w:p>
    <w:p w:rsidR="009C23AC" w:rsidRDefault="009C23AC">
      <w:pPr>
        <w:pStyle w:val="11"/>
        <w:shd w:val="clear" w:color="auto" w:fill="auto"/>
        <w:spacing w:before="0" w:after="0"/>
        <w:ind w:left="20" w:firstLine="760"/>
        <w:rPr>
          <w:rFonts w:ascii="Times New Roman" w:hAnsi="Times New Roman" w:cs="Times New Roman"/>
          <w:sz w:val="22"/>
          <w:szCs w:val="22"/>
          <w:lang w:val="ru-RU"/>
        </w:rPr>
      </w:pPr>
    </w:p>
    <w:p w:rsidR="009C23AC" w:rsidRPr="003F3CC1" w:rsidRDefault="009C23AC" w:rsidP="009C23AC">
      <w:pPr>
        <w:pStyle w:val="11"/>
        <w:shd w:val="clear" w:color="auto" w:fill="auto"/>
        <w:spacing w:before="0" w:after="0" w:line="222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3F3CC1">
        <w:rPr>
          <w:rFonts w:ascii="Times New Roman" w:hAnsi="Times New Roman" w:cs="Times New Roman"/>
          <w:sz w:val="22"/>
          <w:szCs w:val="22"/>
          <w:lang w:val="ru-RU"/>
        </w:rPr>
        <w:t>Разъяснение подготовлено: помощником прокурора Обезьяновой Г.А.</w:t>
      </w:r>
    </w:p>
    <w:p w:rsidR="009C23AC" w:rsidRPr="003F3CC1" w:rsidRDefault="009C23AC" w:rsidP="009C23AC"/>
    <w:p w:rsidR="009C23AC" w:rsidRPr="009C23AC" w:rsidRDefault="009C23AC" w:rsidP="009C23AC"/>
    <w:sectPr w:rsidR="009C23AC" w:rsidRPr="009C23AC" w:rsidSect="009C23AC">
      <w:type w:val="continuous"/>
      <w:pgSz w:w="8390" w:h="11905"/>
      <w:pgMar w:top="851" w:right="452" w:bottom="1439" w:left="12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C95" w:rsidRDefault="00296C95" w:rsidP="00311B76">
      <w:r>
        <w:separator/>
      </w:r>
    </w:p>
  </w:endnote>
  <w:endnote w:type="continuationSeparator" w:id="1">
    <w:p w:rsidR="00296C95" w:rsidRDefault="00296C95" w:rsidP="00311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C95" w:rsidRDefault="00296C95"/>
  </w:footnote>
  <w:footnote w:type="continuationSeparator" w:id="1">
    <w:p w:rsidR="00296C95" w:rsidRDefault="00296C9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11B76"/>
    <w:rsid w:val="00296C95"/>
    <w:rsid w:val="00311B76"/>
    <w:rsid w:val="009C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B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1B76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311B76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sid w:val="00311B76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10">
    <w:name w:val="Заголовок №1"/>
    <w:basedOn w:val="a"/>
    <w:link w:val="1"/>
    <w:rsid w:val="00311B76"/>
    <w:pPr>
      <w:shd w:val="clear" w:color="auto" w:fill="FFFFFF"/>
      <w:spacing w:after="540" w:line="351" w:lineRule="exact"/>
      <w:jc w:val="both"/>
      <w:outlineLvl w:val="0"/>
    </w:pPr>
    <w:rPr>
      <w:sz w:val="22"/>
      <w:szCs w:val="22"/>
    </w:rPr>
  </w:style>
  <w:style w:type="paragraph" w:customStyle="1" w:styleId="11">
    <w:name w:val="Основной текст1"/>
    <w:basedOn w:val="a"/>
    <w:link w:val="a4"/>
    <w:rsid w:val="00311B76"/>
    <w:pPr>
      <w:shd w:val="clear" w:color="auto" w:fill="FFFFFF"/>
      <w:spacing w:before="540" w:after="120" w:line="248" w:lineRule="exact"/>
      <w:ind w:firstLine="480"/>
      <w:jc w:val="both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2021-11-07T12:01:00Z</dcterms:created>
  <dcterms:modified xsi:type="dcterms:W3CDTF">2021-11-07T12:02:00Z</dcterms:modified>
</cp:coreProperties>
</file>